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7" w:rsidRPr="008E47DC" w:rsidRDefault="00802E67" w:rsidP="00802E67">
      <w:pPr>
        <w:spacing w:line="240" w:lineRule="auto"/>
        <w:contextualSpacing w:val="0"/>
        <w:outlineLvl w:val="2"/>
        <w:rPr>
          <w:rFonts w:ascii="Arial Rounded MT Bold" w:eastAsia="Times New Roman" w:hAnsi="Arial Rounded MT Bold"/>
          <w:bCs/>
          <w:sz w:val="27"/>
          <w:szCs w:val="27"/>
          <w:u w:val="single"/>
          <w:lang w:eastAsia="fr-FR"/>
        </w:rPr>
      </w:pPr>
      <w:bookmarkStart w:id="0" w:name="_GoBack"/>
      <w:bookmarkEnd w:id="0"/>
      <w:r w:rsidRPr="00802E67">
        <w:rPr>
          <w:rFonts w:ascii="Arial Rounded MT Bold" w:eastAsia="Times New Roman" w:hAnsi="Arial Rounded MT Bold"/>
          <w:bCs/>
          <w:sz w:val="27"/>
          <w:szCs w:val="27"/>
          <w:u w:val="single"/>
          <w:lang w:eastAsia="fr-FR"/>
        </w:rPr>
        <w:t>Fin de la Sécurité Sociale Etudiante</w:t>
      </w:r>
    </w:p>
    <w:p w:rsidR="00E26D2B" w:rsidRPr="00E26D2B" w:rsidRDefault="00E26D2B" w:rsidP="008E47DC">
      <w:pPr>
        <w:spacing w:before="100" w:beforeAutospacing="1" w:line="360" w:lineRule="auto"/>
        <w:contextualSpacing w:val="0"/>
        <w:jc w:val="both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u w:val="single"/>
          <w:lang w:eastAsia="fr-FR"/>
        </w:rPr>
        <w:t>Pour l’année universitaire 2018-2019</w:t>
      </w:r>
      <w:r w:rsidRPr="00E26D2B">
        <w:rPr>
          <w:rFonts w:ascii="Arial" w:eastAsia="Times New Roman" w:hAnsi="Arial" w:cs="Arial"/>
          <w:szCs w:val="22"/>
          <w:lang w:eastAsia="fr-FR"/>
        </w:rPr>
        <w:t> :</w:t>
      </w:r>
    </w:p>
    <w:p w:rsidR="00E26D2B" w:rsidRPr="00E26D2B" w:rsidRDefault="00E26D2B" w:rsidP="008E47DC">
      <w:pPr>
        <w:contextualSpacing w:val="0"/>
        <w:jc w:val="both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lang w:eastAsia="fr-FR"/>
        </w:rPr>
        <w:t>Les étudiants déjà affiliés à l’assurance maladie n’ont aucune démarche particulière à accomplir.</w:t>
      </w:r>
    </w:p>
    <w:p w:rsidR="00E26D2B" w:rsidRPr="00E26D2B" w:rsidRDefault="00E26D2B" w:rsidP="008E47DC">
      <w:pPr>
        <w:numPr>
          <w:ilvl w:val="0"/>
          <w:numId w:val="1"/>
        </w:numPr>
        <w:tabs>
          <w:tab w:val="clear" w:pos="720"/>
        </w:tabs>
        <w:spacing w:after="100" w:afterAutospacing="1"/>
        <w:ind w:left="284" w:firstLine="0"/>
        <w:contextualSpacing w:val="0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lang w:eastAsia="fr-FR"/>
        </w:rPr>
        <w:t>Les étudiants </w:t>
      </w:r>
      <w:r w:rsidRPr="00E26D2B">
        <w:rPr>
          <w:rFonts w:ascii="Arial" w:eastAsia="Times New Roman" w:hAnsi="Arial" w:cs="Arial"/>
          <w:b/>
          <w:bCs/>
          <w:szCs w:val="22"/>
          <w:lang w:eastAsia="fr-FR"/>
        </w:rPr>
        <w:t>affiliés à un régime général, agricole ou spécial</w:t>
      </w:r>
      <w:r w:rsidRPr="00E26D2B">
        <w:rPr>
          <w:rFonts w:ascii="Arial" w:eastAsia="Times New Roman" w:hAnsi="Arial" w:cs="Arial"/>
          <w:szCs w:val="22"/>
          <w:lang w:eastAsia="fr-FR"/>
        </w:rPr>
        <w:t> de l’assurance maladie et s’inscrivant pour la 1</w:t>
      </w:r>
      <w:r w:rsidRPr="00E26D2B">
        <w:rPr>
          <w:rFonts w:ascii="Arial" w:eastAsia="Times New Roman" w:hAnsi="Arial" w:cs="Arial"/>
          <w:szCs w:val="22"/>
          <w:vertAlign w:val="superscript"/>
          <w:lang w:eastAsia="fr-FR"/>
        </w:rPr>
        <w:t>ere</w:t>
      </w:r>
      <w:r w:rsidRPr="00E26D2B">
        <w:rPr>
          <w:rFonts w:ascii="Arial" w:eastAsia="Times New Roman" w:hAnsi="Arial" w:cs="Arial"/>
          <w:szCs w:val="22"/>
          <w:lang w:eastAsia="fr-FR"/>
        </w:rPr>
        <w:t> fois dans l’enseignement supérieur restent affiliés à leur régime actuel.</w:t>
      </w:r>
      <w:r w:rsidRPr="00E26D2B">
        <w:rPr>
          <w:rFonts w:ascii="Arial" w:eastAsia="Times New Roman" w:hAnsi="Arial" w:cs="Arial"/>
          <w:szCs w:val="22"/>
          <w:lang w:eastAsia="fr-FR"/>
        </w:rPr>
        <w:br/>
        <w:t>Les étudiants </w:t>
      </w:r>
      <w:r w:rsidRPr="00E26D2B">
        <w:rPr>
          <w:rFonts w:ascii="Arial" w:eastAsia="Times New Roman" w:hAnsi="Arial" w:cs="Arial"/>
          <w:b/>
          <w:bCs/>
          <w:szCs w:val="22"/>
          <w:lang w:eastAsia="fr-FR"/>
        </w:rPr>
        <w:t>affiliés à la sécurité sociale étudiante en 2017-2018</w:t>
      </w:r>
      <w:r w:rsidRPr="00E26D2B">
        <w:rPr>
          <w:rFonts w:ascii="Arial" w:eastAsia="Times New Roman" w:hAnsi="Arial" w:cs="Arial"/>
          <w:szCs w:val="22"/>
          <w:lang w:eastAsia="fr-FR"/>
        </w:rPr>
        <w:t> restent affiliés jusqu’au 31/08/2019 à la même mutuelle : ils ne peuvent plus choisir entre MEP et LMDE. Ils n’ont plus de cotisation annuelle à régler.</w:t>
      </w:r>
      <w:r w:rsidRPr="00E26D2B">
        <w:rPr>
          <w:rFonts w:ascii="Arial" w:eastAsia="Times New Roman" w:hAnsi="Arial" w:cs="Arial"/>
          <w:szCs w:val="22"/>
          <w:lang w:eastAsia="fr-FR"/>
        </w:rPr>
        <w:br/>
        <w:t>A compter du 01/09/2019, ils basculeront automatiquement au régime général.</w:t>
      </w:r>
    </w:p>
    <w:p w:rsidR="00E26D2B" w:rsidRPr="00E26D2B" w:rsidRDefault="00E26D2B" w:rsidP="00DB3F1A">
      <w:pPr>
        <w:spacing w:before="100" w:beforeAutospacing="1"/>
        <w:contextualSpacing w:val="0"/>
        <w:jc w:val="both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lang w:eastAsia="fr-FR"/>
        </w:rPr>
        <w:t>En revanche, doivent effectuer des démarches les étudiants </w:t>
      </w:r>
      <w:r w:rsidRPr="00E26D2B">
        <w:rPr>
          <w:rFonts w:ascii="Arial" w:eastAsia="Times New Roman" w:hAnsi="Arial" w:cs="Arial"/>
          <w:b/>
          <w:bCs/>
          <w:szCs w:val="22"/>
          <w:lang w:eastAsia="fr-FR"/>
        </w:rPr>
        <w:t>non-affiliés et qui s’inscrivent pour la 1</w:t>
      </w:r>
      <w:r w:rsidRPr="00E26D2B">
        <w:rPr>
          <w:rFonts w:ascii="Arial" w:eastAsia="Times New Roman" w:hAnsi="Arial" w:cs="Arial"/>
          <w:szCs w:val="22"/>
          <w:vertAlign w:val="superscript"/>
          <w:lang w:eastAsia="fr-FR"/>
        </w:rPr>
        <w:t>ere</w:t>
      </w:r>
      <w:r w:rsidRPr="00E26D2B">
        <w:rPr>
          <w:rFonts w:ascii="Arial" w:eastAsia="Times New Roman" w:hAnsi="Arial" w:cs="Arial"/>
          <w:b/>
          <w:bCs/>
          <w:szCs w:val="22"/>
          <w:lang w:eastAsia="fr-FR"/>
        </w:rPr>
        <w:t> fois dans l’enseignement supérieur en France. </w:t>
      </w:r>
      <w:r w:rsidRPr="00E26D2B">
        <w:rPr>
          <w:rFonts w:ascii="Arial" w:eastAsia="Times New Roman" w:hAnsi="Arial" w:cs="Arial"/>
          <w:szCs w:val="22"/>
          <w:lang w:eastAsia="fr-FR"/>
        </w:rPr>
        <w:t>Ces étudiants sont :</w:t>
      </w:r>
    </w:p>
    <w:p w:rsidR="00E26D2B" w:rsidRPr="00E26D2B" w:rsidRDefault="00E26D2B" w:rsidP="008E47DC">
      <w:pPr>
        <w:numPr>
          <w:ilvl w:val="0"/>
          <w:numId w:val="2"/>
        </w:numPr>
        <w:spacing w:after="100" w:afterAutospacing="1"/>
        <w:contextualSpacing w:val="0"/>
        <w:jc w:val="both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lang w:eastAsia="fr-FR"/>
        </w:rPr>
        <w:t>résidents des collectivités d’outre-mer (Nouvelle Calédonie ou Wallis et Futuna) ou nés à l’étranger</w:t>
      </w:r>
    </w:p>
    <w:p w:rsidR="00E26D2B" w:rsidRPr="00E26D2B" w:rsidRDefault="00E26D2B" w:rsidP="00DF7098">
      <w:pPr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lang w:eastAsia="fr-FR"/>
        </w:rPr>
        <w:t>ressortissants d’un pays </w:t>
      </w:r>
      <w:r w:rsidRPr="00E26D2B">
        <w:rPr>
          <w:rFonts w:ascii="Arial" w:eastAsia="Times New Roman" w:hAnsi="Arial" w:cs="Arial"/>
          <w:szCs w:val="22"/>
          <w:u w:val="single"/>
          <w:lang w:eastAsia="fr-FR"/>
        </w:rPr>
        <w:t>hors</w:t>
      </w:r>
      <w:r w:rsidRPr="00E26D2B">
        <w:rPr>
          <w:rFonts w:ascii="Arial" w:eastAsia="Times New Roman" w:hAnsi="Arial" w:cs="Arial"/>
          <w:szCs w:val="22"/>
          <w:lang w:eastAsia="fr-FR"/>
        </w:rPr>
        <w:t> Union européenne, Suisse ou Espace Economique Européen</w:t>
      </w:r>
    </w:p>
    <w:p w:rsidR="00E26D2B" w:rsidRDefault="00E26D2B" w:rsidP="00DF7098">
      <w:pPr>
        <w:spacing w:before="100" w:beforeAutospacing="1" w:after="100" w:afterAutospacing="1" w:line="240" w:lineRule="auto"/>
        <w:contextualSpacing w:val="0"/>
        <w:jc w:val="both"/>
        <w:rPr>
          <w:rFonts w:ascii="Arial" w:eastAsia="Times New Roman" w:hAnsi="Arial" w:cs="Arial"/>
          <w:szCs w:val="22"/>
          <w:lang w:eastAsia="fr-FR"/>
        </w:rPr>
      </w:pPr>
      <w:r w:rsidRPr="00E26D2B">
        <w:rPr>
          <w:rFonts w:ascii="Arial" w:eastAsia="Times New Roman" w:hAnsi="Arial" w:cs="Arial"/>
          <w:szCs w:val="22"/>
          <w:lang w:eastAsia="fr-FR"/>
        </w:rPr>
        <w:t>Après s’être acquittés de la CVEC et avoir procédé à leur IA à l’UM, ils doivent s’inscrire sur le site internet dédié : etudiant-etranger.ameli.fr</w:t>
      </w:r>
    </w:p>
    <w:p w:rsidR="00F14D25" w:rsidRDefault="00F14D25" w:rsidP="00802E67">
      <w:pPr>
        <w:spacing w:line="240" w:lineRule="auto"/>
        <w:contextualSpacing w:val="0"/>
        <w:rPr>
          <w:noProof/>
          <w:lang w:eastAsia="fr-FR"/>
        </w:rPr>
      </w:pPr>
    </w:p>
    <w:p w:rsidR="00E26D2B" w:rsidRPr="00E26D2B" w:rsidRDefault="003F57A8" w:rsidP="00802E67">
      <w:pPr>
        <w:spacing w:line="240" w:lineRule="auto"/>
        <w:contextualSpacing w:val="0"/>
        <w:rPr>
          <w:rFonts w:ascii="Arial" w:eastAsia="Times New Roman" w:hAnsi="Arial" w:cs="Arial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F29599A" wp14:editId="705F6074">
            <wp:simplePos x="0" y="0"/>
            <wp:positionH relativeFrom="margin">
              <wp:posOffset>-267335</wp:posOffset>
            </wp:positionH>
            <wp:positionV relativeFrom="margin">
              <wp:posOffset>4321175</wp:posOffset>
            </wp:positionV>
            <wp:extent cx="6826885" cy="5832475"/>
            <wp:effectExtent l="0" t="0" r="0" b="0"/>
            <wp:wrapSquare wrapText="bothSides"/>
            <wp:docPr id="1" name="Image 1" descr="\\nas_um.ad.umontpellier.fr\RedirectionsUM$\RedirectionsADM\p00000001292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_um.ad.umontpellier.fr\RedirectionsUM$\RedirectionsADM\p00000001292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"/>
                    <a:stretch/>
                  </pic:blipFill>
                  <pic:spPr bwMode="auto">
                    <a:xfrm>
                      <a:off x="0" y="0"/>
                      <a:ext cx="6826885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67" w:rsidRPr="00802E67">
        <w:rPr>
          <w:rFonts w:ascii="Arial" w:eastAsia="Times New Roman" w:hAnsi="Arial" w:cs="Arial"/>
          <w:szCs w:val="22"/>
          <w:lang w:eastAsia="fr-FR"/>
        </w:rPr>
        <w:t>Plus d’informations sur le </w:t>
      </w:r>
      <w:hyperlink r:id="rId7" w:tgtFrame="_blank" w:history="1">
        <w:r w:rsidR="00802E67" w:rsidRPr="00802E67">
          <w:rPr>
            <w:rStyle w:val="Lienhypertexte"/>
            <w:rFonts w:ascii="Arial" w:eastAsia="Times New Roman" w:hAnsi="Arial" w:cs="Arial"/>
            <w:szCs w:val="22"/>
            <w:lang w:eastAsia="fr-FR"/>
          </w:rPr>
          <w:t>site de l’Assurance Maladie</w:t>
        </w:r>
      </w:hyperlink>
      <w:r w:rsidR="00802E67" w:rsidRPr="00802E67">
        <w:rPr>
          <w:rFonts w:ascii="Arial" w:eastAsia="Times New Roman" w:hAnsi="Arial" w:cs="Arial"/>
          <w:szCs w:val="22"/>
          <w:lang w:eastAsia="fr-FR"/>
        </w:rPr>
        <w:t>.</w:t>
      </w:r>
    </w:p>
    <w:sectPr w:rsidR="00E26D2B" w:rsidRPr="00E26D2B" w:rsidSect="00DB3F1A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2D2"/>
    <w:multiLevelType w:val="multilevel"/>
    <w:tmpl w:val="6D9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D74A3"/>
    <w:multiLevelType w:val="multilevel"/>
    <w:tmpl w:val="9F5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1"/>
    <w:rsid w:val="000077FD"/>
    <w:rsid w:val="00200356"/>
    <w:rsid w:val="0027637C"/>
    <w:rsid w:val="00365FDA"/>
    <w:rsid w:val="003F57A8"/>
    <w:rsid w:val="00433749"/>
    <w:rsid w:val="00450880"/>
    <w:rsid w:val="004F4BFE"/>
    <w:rsid w:val="0057185E"/>
    <w:rsid w:val="006E5EE7"/>
    <w:rsid w:val="00750921"/>
    <w:rsid w:val="00802E67"/>
    <w:rsid w:val="008E47DC"/>
    <w:rsid w:val="009232A0"/>
    <w:rsid w:val="0092743E"/>
    <w:rsid w:val="00AF3A98"/>
    <w:rsid w:val="00B235F8"/>
    <w:rsid w:val="00C04592"/>
    <w:rsid w:val="00D341F3"/>
    <w:rsid w:val="00DB3F1A"/>
    <w:rsid w:val="00DF7098"/>
    <w:rsid w:val="00E26D2B"/>
    <w:rsid w:val="00E65893"/>
    <w:rsid w:val="00F14D25"/>
    <w:rsid w:val="00F33DE2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93"/>
    <w:pPr>
      <w:spacing w:after="0" w:line="276" w:lineRule="auto"/>
      <w:contextualSpacing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50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0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0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08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0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0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08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08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450880"/>
  </w:style>
  <w:style w:type="character" w:customStyle="1" w:styleId="Style1Car">
    <w:name w:val="Style1 Car"/>
    <w:basedOn w:val="SansinterligneCar"/>
    <w:link w:val="Style1"/>
    <w:rsid w:val="00450880"/>
  </w:style>
  <w:style w:type="paragraph" w:styleId="Sansinterligne">
    <w:name w:val="No Spacing"/>
    <w:link w:val="SansinterligneCar"/>
    <w:uiPriority w:val="1"/>
    <w:qFormat/>
    <w:rsid w:val="00450880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450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50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0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50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08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08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0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08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50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0880"/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508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0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450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0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0880"/>
    <w:rPr>
      <w:b/>
      <w:bCs/>
    </w:rPr>
  </w:style>
  <w:style w:type="character" w:styleId="Accentuation">
    <w:name w:val="Emphasis"/>
    <w:uiPriority w:val="20"/>
    <w:qFormat/>
    <w:rsid w:val="00450880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0880"/>
  </w:style>
  <w:style w:type="paragraph" w:styleId="Paragraphedeliste">
    <w:name w:val="List Paragraph"/>
    <w:basedOn w:val="Normal"/>
    <w:uiPriority w:val="34"/>
    <w:qFormat/>
    <w:rsid w:val="00450880"/>
    <w:pPr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4508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088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08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0880"/>
    <w:rPr>
      <w:rFonts w:cstheme="majorBidi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45088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5088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5088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088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088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088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6D2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26D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93"/>
    <w:pPr>
      <w:spacing w:after="0" w:line="276" w:lineRule="auto"/>
      <w:contextualSpacing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50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0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0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50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08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08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08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08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08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450880"/>
  </w:style>
  <w:style w:type="character" w:customStyle="1" w:styleId="Style1Car">
    <w:name w:val="Style1 Car"/>
    <w:basedOn w:val="SansinterligneCar"/>
    <w:link w:val="Style1"/>
    <w:rsid w:val="00450880"/>
  </w:style>
  <w:style w:type="paragraph" w:styleId="Sansinterligne">
    <w:name w:val="No Spacing"/>
    <w:link w:val="SansinterligneCar"/>
    <w:uiPriority w:val="1"/>
    <w:qFormat/>
    <w:rsid w:val="00450880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450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50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0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50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08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08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0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08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50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0880"/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508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0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450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0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0880"/>
    <w:rPr>
      <w:b/>
      <w:bCs/>
    </w:rPr>
  </w:style>
  <w:style w:type="character" w:styleId="Accentuation">
    <w:name w:val="Emphasis"/>
    <w:uiPriority w:val="20"/>
    <w:qFormat/>
    <w:rsid w:val="00450880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0880"/>
  </w:style>
  <w:style w:type="paragraph" w:styleId="Paragraphedeliste">
    <w:name w:val="List Paragraph"/>
    <w:basedOn w:val="Normal"/>
    <w:uiPriority w:val="34"/>
    <w:qFormat/>
    <w:rsid w:val="00450880"/>
    <w:pPr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4508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088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08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0880"/>
    <w:rPr>
      <w:rFonts w:cstheme="majorBidi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45088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5088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5088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088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088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088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6D2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26D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eli.fr/herault/assure/droits-demarches/etudes-emploi-retraite/etudes-stages/etudi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corinne.robert@umontpellier.fr</dc:creator>
  <cp:lastModifiedBy>alban34</cp:lastModifiedBy>
  <cp:revision>2</cp:revision>
  <dcterms:created xsi:type="dcterms:W3CDTF">2018-07-03T09:53:00Z</dcterms:created>
  <dcterms:modified xsi:type="dcterms:W3CDTF">2018-07-03T09:53:00Z</dcterms:modified>
</cp:coreProperties>
</file>